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22667484" w:rsidR="004C1321" w:rsidRDefault="00101B0F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BC59CC">
        <w:rPr>
          <w:rFonts w:asciiTheme="minorHAnsi" w:hAnsiTheme="minorHAnsi" w:cstheme="minorHAnsi"/>
          <w:b/>
          <w:bCs/>
          <w:sz w:val="20"/>
          <w:szCs w:val="20"/>
        </w:rPr>
        <w:t>11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BC59CC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79E2CBD2" w:rsidR="004C1321" w:rsidRDefault="005B5C3D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Zdrowe włosy. Atrybut piękna i odzwierciedlenie wewnętrznej harmonii</w:t>
      </w:r>
    </w:p>
    <w:p w14:paraId="184C66A6" w14:textId="77777777" w:rsidR="00AB5A5A" w:rsidRDefault="00AB5A5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0E1C7D9" w14:textId="23FB1437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5A5A">
        <w:rPr>
          <w:rFonts w:asciiTheme="minorHAnsi" w:hAnsiTheme="minorHAnsi" w:cstheme="minorHAnsi"/>
          <w:b/>
          <w:bCs/>
          <w:sz w:val="24"/>
          <w:szCs w:val="24"/>
        </w:rPr>
        <w:t>Przykuwająca wzrok objętością, blaskiem i naturalną witalnością fryzura to nie tylko atrybut piękna, ale również odzwierciedlenie wewnętrznej harmonii i zdrowia. Jednym z najprostszych, a zarazem najbardziej skutecznych sposobów</w:t>
      </w:r>
      <w:r w:rsidR="007F5ADC">
        <w:rPr>
          <w:rFonts w:asciiTheme="minorHAnsi" w:hAnsiTheme="minorHAnsi" w:cstheme="minorHAnsi"/>
          <w:b/>
          <w:bCs/>
          <w:sz w:val="24"/>
          <w:szCs w:val="24"/>
        </w:rPr>
        <w:t xml:space="preserve"> na uzyskanie wymarzonej „burzy włosów”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 xml:space="preserve"> jest dostarczenie </w:t>
      </w:r>
      <w:r w:rsidR="003B0C69">
        <w:rPr>
          <w:rFonts w:asciiTheme="minorHAnsi" w:hAnsiTheme="minorHAnsi" w:cstheme="minorHAnsi"/>
          <w:b/>
          <w:bCs/>
          <w:sz w:val="24"/>
          <w:szCs w:val="24"/>
        </w:rPr>
        <w:t xml:space="preserve">organizmowi 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 xml:space="preserve">składników, które odżywiają i wzmacniają </w:t>
      </w:r>
      <w:r w:rsidR="007F5ADC">
        <w:rPr>
          <w:rFonts w:asciiTheme="minorHAnsi" w:hAnsiTheme="minorHAnsi" w:cstheme="minorHAnsi"/>
          <w:b/>
          <w:bCs/>
          <w:sz w:val="24"/>
          <w:szCs w:val="24"/>
        </w:rPr>
        <w:t>zarówno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 xml:space="preserve"> skórę głowy</w:t>
      </w:r>
      <w:r w:rsidR="007F5ADC">
        <w:rPr>
          <w:rFonts w:asciiTheme="minorHAnsi" w:hAnsiTheme="minorHAnsi" w:cstheme="minorHAnsi"/>
          <w:b/>
          <w:bCs/>
          <w:sz w:val="24"/>
          <w:szCs w:val="24"/>
        </w:rPr>
        <w:t xml:space="preserve">, jak i same włosy oraz mają 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>pozytywny wpływ na ich szybszy wzrost, zwiększenie grubości i poprawę elastyczności każdego pasma.</w:t>
      </w:r>
    </w:p>
    <w:p w14:paraId="26E45429" w14:textId="77777777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FAC05" w14:textId="4A6287F3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5A5A">
        <w:rPr>
          <w:rFonts w:asciiTheme="minorHAnsi" w:hAnsiTheme="minorHAnsi" w:cstheme="minorHAnsi"/>
          <w:sz w:val="24"/>
          <w:szCs w:val="24"/>
        </w:rPr>
        <w:t>Szczególną rolę w tym procesie pełnią kwasy tłuszczowe omega-3 i omega-6. Ich odpowiednia podaż w diecie ma wymierny wpływ na większość aspektów atrakcyjnego wyglądu, dobrej kondycji i wysokiej odporności każdego włosa, od cebulki aż po same końce. Regularne dostarczanie organizmowi odpowiedniej jakości i ilości kwasów tłuszczowych z rodziny omega sprzyja redukcji stanów zapalnych skóry głowy, zapobiega nadmiernemu wypadaniu włosów i reguluje pracę gruczołów łojowych, odpowiedzialnych za szybkość przetłuszczania się każdego z pasm. Warto wspomnieć też o takich zaletach, jak zwiększenie elastyczności i odporności na czynniki zewnętrzne, lepsze nawilżenie i blask na całej długości włosa oraz redukcja nadmiernego puszenia fryzury. Oprócz kwasów tłuszczowych z grupy omega, istotne znaczenie mają też witaminy A, E, D oraz koenzym Q10.</w:t>
      </w:r>
    </w:p>
    <w:p w14:paraId="2A71FF6F" w14:textId="77777777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0603DAE" w14:textId="2AE758A6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5A5A">
        <w:rPr>
          <w:rFonts w:asciiTheme="minorHAnsi" w:hAnsiTheme="minorHAnsi" w:cstheme="minorHAnsi"/>
          <w:i/>
          <w:iCs/>
          <w:sz w:val="24"/>
          <w:szCs w:val="24"/>
        </w:rPr>
        <w:t xml:space="preserve">Wszystkie wspomniane składniki wchodzą w skład wegańskich formuł </w:t>
      </w:r>
      <w:proofErr w:type="spellStart"/>
      <w:r w:rsidRPr="00AB5A5A">
        <w:rPr>
          <w:rFonts w:asciiTheme="minorHAnsi" w:hAnsiTheme="minorHAnsi" w:cstheme="minorHAnsi"/>
          <w:i/>
          <w:iCs/>
          <w:sz w:val="24"/>
          <w:szCs w:val="24"/>
        </w:rPr>
        <w:t>EstroVita</w:t>
      </w:r>
      <w:proofErr w:type="spellEnd"/>
      <w:r w:rsidRPr="00AB5A5A">
        <w:rPr>
          <w:rFonts w:asciiTheme="minorHAnsi" w:hAnsiTheme="minorHAnsi" w:cstheme="minorHAnsi"/>
          <w:i/>
          <w:iCs/>
          <w:sz w:val="24"/>
          <w:szCs w:val="24"/>
        </w:rPr>
        <w:t xml:space="preserve"> Skin, stworzonych z myślą o wsparciu skóry, włosów i paznokci. Zdrowe włosy charakteryzują się nie tylko siłą i objętością, ale również zdolnością do szybkiej regeneracji. </w:t>
      </w:r>
      <w:r w:rsidR="003B0C69">
        <w:rPr>
          <w:rFonts w:asciiTheme="minorHAnsi" w:hAnsiTheme="minorHAnsi" w:cstheme="minorHAnsi"/>
          <w:i/>
          <w:iCs/>
          <w:sz w:val="24"/>
          <w:szCs w:val="24"/>
        </w:rPr>
        <w:t>Dynamiczne</w:t>
      </w:r>
      <w:r w:rsidRPr="00AB5A5A">
        <w:rPr>
          <w:rFonts w:asciiTheme="minorHAnsi" w:hAnsiTheme="minorHAnsi" w:cstheme="minorHAnsi"/>
          <w:i/>
          <w:iCs/>
          <w:sz w:val="24"/>
          <w:szCs w:val="24"/>
        </w:rPr>
        <w:t xml:space="preserve"> tempo wzrostu oraz większy przyrost nowych włosów w dużej mierze zależy od prawidłowej kondycji skóry głowy oraz dostarczenia niezbędnych składników odżywczych do znajdujących się w niej mieszków włosowych. Jednym z nich są kwasy tłuszczowe omega-3 oraz omega-6, które można przyjmować w kapsułkach. Co więcej, występują one w postaci estrów etylowych, co zapewnia doskonałą przyswajalność oraz utrzymywanie się ich poziomu w organizmie aż do 24 godzin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 w:rsidRPr="00AB5A5A">
        <w:rPr>
          <w:rFonts w:asciiTheme="minorHAnsi" w:hAnsiTheme="minorHAnsi" w:cstheme="minorHAnsi"/>
          <w:sz w:val="24"/>
          <w:szCs w:val="24"/>
        </w:rPr>
        <w:t xml:space="preserve">mówi </w:t>
      </w:r>
      <w:r w:rsidR="00E4640C">
        <w:rPr>
          <w:rFonts w:asciiTheme="minorHAnsi" w:hAnsiTheme="minorHAnsi" w:cstheme="minorHAnsi"/>
          <w:b/>
          <w:bCs/>
          <w:sz w:val="24"/>
          <w:szCs w:val="24"/>
        </w:rPr>
        <w:t>dr n. biol. Magdalena Skórka</w:t>
      </w:r>
      <w:r w:rsidR="00E4640C" w:rsidRPr="00AB5A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proofErr w:type="spellStart"/>
      <w:r w:rsidRPr="00AB5A5A">
        <w:rPr>
          <w:rFonts w:asciiTheme="minorHAnsi" w:hAnsiTheme="minorHAnsi" w:cstheme="minorHAnsi"/>
          <w:b/>
          <w:bCs/>
          <w:sz w:val="24"/>
          <w:szCs w:val="24"/>
        </w:rPr>
        <w:t>onesano</w:t>
      </w:r>
      <w:proofErr w:type="spellEnd"/>
      <w:r w:rsidRPr="00AB5A5A">
        <w:rPr>
          <w:rFonts w:asciiTheme="minorHAnsi" w:hAnsiTheme="minorHAnsi" w:cstheme="minorHAnsi"/>
          <w:b/>
          <w:bCs/>
          <w:sz w:val="24"/>
          <w:szCs w:val="24"/>
        </w:rPr>
        <w:t>, producenta naturalnych suplementów diety</w:t>
      </w:r>
      <w:r w:rsidRPr="00AB5A5A">
        <w:rPr>
          <w:rFonts w:asciiTheme="minorHAnsi" w:hAnsiTheme="minorHAnsi" w:cstheme="minorHAnsi"/>
          <w:sz w:val="24"/>
          <w:szCs w:val="24"/>
        </w:rPr>
        <w:t>.</w:t>
      </w:r>
    </w:p>
    <w:p w14:paraId="2B426898" w14:textId="77777777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400B695" w14:textId="5D0A2136" w:rsidR="00AB5A5A" w:rsidRDefault="00AB5A5A" w:rsidP="00AB5A5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5A5A">
        <w:rPr>
          <w:rFonts w:asciiTheme="minorHAnsi" w:hAnsiTheme="minorHAnsi" w:cstheme="minorHAnsi"/>
          <w:sz w:val="24"/>
          <w:szCs w:val="24"/>
        </w:rPr>
        <w:t>Skuteczność suplementu diety ma swoje odzwierciedlenie w badaniach, przeprowadzonych przez niezależne</w:t>
      </w:r>
      <w:r w:rsidR="003B0C69">
        <w:rPr>
          <w:rFonts w:asciiTheme="minorHAnsi" w:hAnsiTheme="minorHAnsi" w:cstheme="minorHAnsi"/>
          <w:sz w:val="24"/>
          <w:szCs w:val="24"/>
        </w:rPr>
        <w:t>,</w:t>
      </w:r>
      <w:r w:rsidRPr="00AB5A5A">
        <w:rPr>
          <w:rFonts w:asciiTheme="minorHAnsi" w:hAnsiTheme="minorHAnsi" w:cstheme="minorHAnsi"/>
          <w:sz w:val="24"/>
          <w:szCs w:val="24"/>
        </w:rPr>
        <w:t xml:space="preserve"> akredytowane laboratorium Hamilton Poland. Wykazały one, że</w:t>
      </w:r>
      <w:r w:rsidR="007F5ADC">
        <w:rPr>
          <w:rFonts w:asciiTheme="minorHAnsi" w:hAnsiTheme="minorHAnsi" w:cstheme="minorHAnsi"/>
          <w:sz w:val="24"/>
          <w:szCs w:val="24"/>
        </w:rPr>
        <w:t xml:space="preserve"> u wszystkich </w:t>
      </w:r>
      <w:r w:rsidRPr="00AB5A5A">
        <w:rPr>
          <w:rFonts w:asciiTheme="minorHAnsi" w:hAnsiTheme="minorHAnsi" w:cstheme="minorHAnsi"/>
          <w:sz w:val="24"/>
          <w:szCs w:val="24"/>
        </w:rPr>
        <w:t>(100% badanych osób</w:t>
      </w:r>
      <w:r w:rsidR="005F4B8F">
        <w:rPr>
          <w:rFonts w:asciiTheme="minorHAnsi" w:hAnsiTheme="minorHAnsi" w:cstheme="minorHAnsi"/>
          <w:sz w:val="24"/>
          <w:szCs w:val="24"/>
        </w:rPr>
        <w:t>)</w:t>
      </w:r>
      <w:r w:rsidR="007F5ADC">
        <w:rPr>
          <w:rFonts w:asciiTheme="minorHAnsi" w:hAnsiTheme="minorHAnsi" w:cstheme="minorHAnsi"/>
          <w:sz w:val="24"/>
          <w:szCs w:val="24"/>
        </w:rPr>
        <w:t xml:space="preserve">, które przez 84 dni przyjmowały 2 kapsułki </w:t>
      </w:r>
      <w:proofErr w:type="spellStart"/>
      <w:r w:rsidR="007F5ADC">
        <w:rPr>
          <w:rFonts w:asciiTheme="minorHAnsi" w:hAnsiTheme="minorHAnsi" w:cstheme="minorHAnsi"/>
          <w:sz w:val="24"/>
          <w:szCs w:val="24"/>
        </w:rPr>
        <w:t>EstroVity</w:t>
      </w:r>
      <w:proofErr w:type="spellEnd"/>
      <w:r w:rsidR="007F5ADC">
        <w:rPr>
          <w:rFonts w:asciiTheme="minorHAnsi" w:hAnsiTheme="minorHAnsi" w:cstheme="minorHAnsi"/>
          <w:sz w:val="24"/>
          <w:szCs w:val="24"/>
        </w:rPr>
        <w:t xml:space="preserve"> Skin dziennie </w:t>
      </w:r>
      <w:r w:rsidRPr="00AB5A5A">
        <w:rPr>
          <w:rFonts w:asciiTheme="minorHAnsi" w:hAnsiTheme="minorHAnsi" w:cstheme="minorHAnsi"/>
          <w:sz w:val="24"/>
          <w:szCs w:val="24"/>
        </w:rPr>
        <w:t>zanotowano</w:t>
      </w:r>
      <w:r w:rsidR="005F4B8F">
        <w:rPr>
          <w:rFonts w:asciiTheme="minorHAnsi" w:hAnsiTheme="minorHAnsi" w:cstheme="minorHAnsi"/>
          <w:sz w:val="24"/>
          <w:szCs w:val="24"/>
        </w:rPr>
        <w:t xml:space="preserve"> pogrubienie włosów</w:t>
      </w:r>
      <w:r w:rsidR="007F5ADC">
        <w:rPr>
          <w:rFonts w:asciiTheme="minorHAnsi" w:hAnsiTheme="minorHAnsi" w:cstheme="minorHAnsi"/>
          <w:sz w:val="24"/>
          <w:szCs w:val="24"/>
        </w:rPr>
        <w:t xml:space="preserve"> (średnio o</w:t>
      </w:r>
      <w:r w:rsidR="005F4B8F">
        <w:rPr>
          <w:rFonts w:asciiTheme="minorHAnsi" w:hAnsiTheme="minorHAnsi" w:cstheme="minorHAnsi"/>
          <w:sz w:val="24"/>
          <w:szCs w:val="24"/>
        </w:rPr>
        <w:t xml:space="preserve"> 34%</w:t>
      </w:r>
      <w:r w:rsidR="007F5ADC">
        <w:rPr>
          <w:rFonts w:asciiTheme="minorHAnsi" w:hAnsiTheme="minorHAnsi" w:cstheme="minorHAnsi"/>
          <w:sz w:val="24"/>
          <w:szCs w:val="24"/>
        </w:rPr>
        <w:t>)</w:t>
      </w:r>
      <w:r w:rsidR="005F4B8F">
        <w:rPr>
          <w:rFonts w:asciiTheme="minorHAnsi" w:hAnsiTheme="minorHAnsi" w:cstheme="minorHAnsi"/>
          <w:sz w:val="24"/>
          <w:szCs w:val="24"/>
        </w:rPr>
        <w:t xml:space="preserve"> </w:t>
      </w:r>
      <w:r w:rsidR="007F5ADC">
        <w:rPr>
          <w:rFonts w:asciiTheme="minorHAnsi" w:hAnsiTheme="minorHAnsi" w:cstheme="minorHAnsi"/>
          <w:sz w:val="24"/>
          <w:szCs w:val="24"/>
        </w:rPr>
        <w:t xml:space="preserve">oraz zagęszczenie włosów (średnio o </w:t>
      </w:r>
      <w:r w:rsidR="005F4B8F">
        <w:rPr>
          <w:rFonts w:asciiTheme="minorHAnsi" w:hAnsiTheme="minorHAnsi" w:cstheme="minorHAnsi"/>
          <w:sz w:val="24"/>
          <w:szCs w:val="24"/>
        </w:rPr>
        <w:t>39%</w:t>
      </w:r>
      <w:r w:rsidR="007F5ADC">
        <w:rPr>
          <w:rFonts w:asciiTheme="minorHAnsi" w:hAnsiTheme="minorHAnsi" w:cstheme="minorHAnsi"/>
          <w:sz w:val="24"/>
          <w:szCs w:val="24"/>
        </w:rPr>
        <w:t>)</w:t>
      </w:r>
      <w:r w:rsidR="009A46FD">
        <w:rPr>
          <w:rFonts w:asciiTheme="minorHAnsi" w:hAnsiTheme="minorHAnsi" w:cstheme="minorHAnsi"/>
          <w:sz w:val="24"/>
          <w:szCs w:val="24"/>
        </w:rPr>
        <w:t>.</w:t>
      </w:r>
      <w:r w:rsidR="005F4B8F">
        <w:rPr>
          <w:rFonts w:asciiTheme="minorHAnsi" w:hAnsiTheme="minorHAnsi" w:cstheme="minorHAnsi"/>
          <w:sz w:val="24"/>
          <w:szCs w:val="24"/>
        </w:rPr>
        <w:t xml:space="preserve"> </w:t>
      </w:r>
      <w:r w:rsidRPr="00AB5A5A">
        <w:rPr>
          <w:rFonts w:asciiTheme="minorHAnsi" w:hAnsiTheme="minorHAnsi" w:cstheme="minorHAnsi"/>
          <w:sz w:val="24"/>
          <w:szCs w:val="24"/>
        </w:rPr>
        <w:t xml:space="preserve">Dodatkowo, 88% stosujących kobiet stwierdziło, że preparat ogólnie poprawia kondycję skóry </w:t>
      </w:r>
      <w:r w:rsidRPr="00AB5A5A">
        <w:rPr>
          <w:rFonts w:asciiTheme="minorHAnsi" w:hAnsiTheme="minorHAnsi" w:cstheme="minorHAnsi"/>
          <w:sz w:val="24"/>
          <w:szCs w:val="24"/>
        </w:rPr>
        <w:lastRenderedPageBreak/>
        <w:t>głowy, a 76% biorących udział w testach osób zauważyło, że stosowanie suplementu diety przyspiesza wzrost włosów i w wyraźny sposób redukuje ich przetłuszczanie.</w:t>
      </w:r>
      <w:r w:rsidRPr="00AB5A5A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1ED54479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 xml:space="preserve">Sercem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może szczycić się autorskimi recepturami, opatentowanymi składami i innowacyjnymi rozwiązaniami technologicznymi. Produkcja jest realizowana w oparciu o najwyższe standardy, z poszanowaniem środowiska naturalnego. Bazę linii produkcyjnych stanowi </w:t>
      </w:r>
      <w:proofErr w:type="spellStart"/>
      <w:r>
        <w:rPr>
          <w:rFonts w:asciiTheme="minorHAnsi" w:hAnsiTheme="minorHAnsi" w:cstheme="minorHAnsi"/>
          <w:sz w:val="20"/>
          <w:szCs w:val="20"/>
        </w:rPr>
        <w:t>EstroVita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w 100% roślinny suplement diety zawierający kwasy omega 3,6,9, pozyskany z mieszaniny co najmniej czterech olejów, wzbogacony o naturalne witaminy oraz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PostVital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suplementy diety zawierające unikalny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Yarrowia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lipolytica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wpisany na listę </w:t>
      </w:r>
      <w:proofErr w:type="spellStart"/>
      <w:r>
        <w:rPr>
          <w:rFonts w:asciiTheme="minorHAnsi" w:hAnsiTheme="minorHAnsi" w:cstheme="minorHAnsi"/>
          <w:sz w:val="20"/>
          <w:szCs w:val="20"/>
        </w:rPr>
        <w:t>Novel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Food.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jest firmą z polskim kapitałem, prowadzącą produkcję w naszym kraju i w pełni kontrolującą cały proces produkcyjny. Głównym obszarem działalności jest produkcja naturalnych suplementów diety w postaci </w:t>
      </w:r>
      <w:proofErr w:type="spellStart"/>
      <w:r>
        <w:rPr>
          <w:rFonts w:asciiTheme="minorHAnsi" w:hAnsiTheme="minorHAnsi" w:cstheme="minorHAnsi"/>
          <w:sz w:val="20"/>
          <w:szCs w:val="20"/>
        </w:rPr>
        <w:t>bioestrów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 unikalnego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608C13" w14:textId="06D0C4DA" w:rsidR="003B0C69" w:rsidRPr="003B0C69" w:rsidRDefault="003B0C69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 Na podstawie wyników niezależnych badań aplikacyjnych i aparaturowych oraz oceny potencjału </w:t>
      </w:r>
      <w:proofErr w:type="spellStart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>komedogennego</w:t>
      </w:r>
      <w:proofErr w:type="spellEnd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pod kontrolą lekarza dermatologa, wykonanych przez niezależne, akredytowane laboratorium Hamilton Poland. Średnia zwiększenia zagęszczenia włosów po 84 dniach stosowania </w:t>
      </w:r>
      <w:proofErr w:type="spellStart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>EstroVita</w:t>
      </w:r>
      <w:proofErr w:type="spellEnd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Skin u 100% badanych ochotników. Pomiar gęstości włosów wykonany za pomocą </w:t>
      </w:r>
      <w:proofErr w:type="spellStart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>Aramo</w:t>
      </w:r>
      <w:proofErr w:type="spellEnd"/>
      <w:r w:rsidRPr="003B0C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SG® ASG 200F. Średnie wyniki gęstości włosów w miejscu aplikacji produktu, z pomiarów przed aplikacją produktu i po 84 dniach regularnego stosowania, mierzone w - średnia ilość włosów/cm2.</w:t>
      </w:r>
    </w:p>
    <w:p w14:paraId="43A0EF1F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024238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11150C0B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p w14:paraId="6F7BBBD7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4C1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F3C4" w14:textId="77777777" w:rsidR="004B7704" w:rsidRDefault="004B7704">
      <w:pPr>
        <w:spacing w:line="240" w:lineRule="auto"/>
      </w:pPr>
      <w:r>
        <w:separator/>
      </w:r>
    </w:p>
  </w:endnote>
  <w:endnote w:type="continuationSeparator" w:id="0">
    <w:p w14:paraId="5AF8012B" w14:textId="77777777" w:rsidR="004B7704" w:rsidRDefault="004B7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6803" w14:textId="77777777" w:rsidR="004B7704" w:rsidRDefault="004B7704">
      <w:pPr>
        <w:spacing w:after="0"/>
      </w:pPr>
      <w:r>
        <w:separator/>
      </w:r>
    </w:p>
  </w:footnote>
  <w:footnote w:type="continuationSeparator" w:id="0">
    <w:p w14:paraId="517AA942" w14:textId="77777777" w:rsidR="004B7704" w:rsidRDefault="004B7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33B5B"/>
    <w:rsid w:val="000372E4"/>
    <w:rsid w:val="0005340B"/>
    <w:rsid w:val="0005722D"/>
    <w:rsid w:val="00062DF4"/>
    <w:rsid w:val="00072672"/>
    <w:rsid w:val="000914C5"/>
    <w:rsid w:val="000914F4"/>
    <w:rsid w:val="000943E4"/>
    <w:rsid w:val="000A1DC9"/>
    <w:rsid w:val="000B2F67"/>
    <w:rsid w:val="000B57A6"/>
    <w:rsid w:val="000E4764"/>
    <w:rsid w:val="000F2D11"/>
    <w:rsid w:val="000F370A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70F6"/>
    <w:rsid w:val="00145CD3"/>
    <w:rsid w:val="001559E9"/>
    <w:rsid w:val="001651EE"/>
    <w:rsid w:val="0016605A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4BBE"/>
    <w:rsid w:val="00213D03"/>
    <w:rsid w:val="00221DB7"/>
    <w:rsid w:val="00232D63"/>
    <w:rsid w:val="0024091E"/>
    <w:rsid w:val="002446B6"/>
    <w:rsid w:val="00245948"/>
    <w:rsid w:val="0024730F"/>
    <w:rsid w:val="00254EF3"/>
    <w:rsid w:val="002639DF"/>
    <w:rsid w:val="00264C46"/>
    <w:rsid w:val="002725DF"/>
    <w:rsid w:val="002734F0"/>
    <w:rsid w:val="00277B7F"/>
    <w:rsid w:val="00282527"/>
    <w:rsid w:val="00285262"/>
    <w:rsid w:val="002906AB"/>
    <w:rsid w:val="002A2B2E"/>
    <w:rsid w:val="002A3068"/>
    <w:rsid w:val="002A62F7"/>
    <w:rsid w:val="002B4DA6"/>
    <w:rsid w:val="002C2D35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1714A"/>
    <w:rsid w:val="00323442"/>
    <w:rsid w:val="00324FB0"/>
    <w:rsid w:val="00345577"/>
    <w:rsid w:val="00360489"/>
    <w:rsid w:val="00363CF7"/>
    <w:rsid w:val="00364B1D"/>
    <w:rsid w:val="003712A8"/>
    <w:rsid w:val="00377BC9"/>
    <w:rsid w:val="00381AD6"/>
    <w:rsid w:val="003A0D26"/>
    <w:rsid w:val="003A205F"/>
    <w:rsid w:val="003A553A"/>
    <w:rsid w:val="003B0C69"/>
    <w:rsid w:val="003B6F42"/>
    <w:rsid w:val="003C452A"/>
    <w:rsid w:val="003D1C9E"/>
    <w:rsid w:val="003D5D7E"/>
    <w:rsid w:val="003E282B"/>
    <w:rsid w:val="003F2E96"/>
    <w:rsid w:val="0040424E"/>
    <w:rsid w:val="00404DB0"/>
    <w:rsid w:val="00416979"/>
    <w:rsid w:val="00421843"/>
    <w:rsid w:val="00422CC5"/>
    <w:rsid w:val="0042419B"/>
    <w:rsid w:val="00424B6A"/>
    <w:rsid w:val="00444037"/>
    <w:rsid w:val="00483B3C"/>
    <w:rsid w:val="00483D18"/>
    <w:rsid w:val="00486DD6"/>
    <w:rsid w:val="0048741D"/>
    <w:rsid w:val="004965B4"/>
    <w:rsid w:val="004A4723"/>
    <w:rsid w:val="004B7704"/>
    <w:rsid w:val="004C1321"/>
    <w:rsid w:val="004D3B3B"/>
    <w:rsid w:val="004D4498"/>
    <w:rsid w:val="004D75DC"/>
    <w:rsid w:val="004F4C28"/>
    <w:rsid w:val="005123FC"/>
    <w:rsid w:val="0051483F"/>
    <w:rsid w:val="0052190C"/>
    <w:rsid w:val="00526ADA"/>
    <w:rsid w:val="005340AD"/>
    <w:rsid w:val="00537C39"/>
    <w:rsid w:val="0054762F"/>
    <w:rsid w:val="0056682E"/>
    <w:rsid w:val="0056728D"/>
    <w:rsid w:val="005951EF"/>
    <w:rsid w:val="00596C11"/>
    <w:rsid w:val="005A2AA4"/>
    <w:rsid w:val="005A3971"/>
    <w:rsid w:val="005B4C02"/>
    <w:rsid w:val="005B5C3D"/>
    <w:rsid w:val="005B729D"/>
    <w:rsid w:val="005C5589"/>
    <w:rsid w:val="005D0916"/>
    <w:rsid w:val="005D5682"/>
    <w:rsid w:val="005E52A7"/>
    <w:rsid w:val="005E5F1C"/>
    <w:rsid w:val="005F3F03"/>
    <w:rsid w:val="005F4B8F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59F2"/>
    <w:rsid w:val="00634855"/>
    <w:rsid w:val="00635173"/>
    <w:rsid w:val="00641E18"/>
    <w:rsid w:val="00651BCA"/>
    <w:rsid w:val="00651C28"/>
    <w:rsid w:val="00657F8E"/>
    <w:rsid w:val="00664400"/>
    <w:rsid w:val="006648DF"/>
    <w:rsid w:val="00666825"/>
    <w:rsid w:val="00680417"/>
    <w:rsid w:val="00687658"/>
    <w:rsid w:val="006979DB"/>
    <w:rsid w:val="006B143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6B39"/>
    <w:rsid w:val="00704C28"/>
    <w:rsid w:val="00722D03"/>
    <w:rsid w:val="0072639E"/>
    <w:rsid w:val="0072776E"/>
    <w:rsid w:val="007505D7"/>
    <w:rsid w:val="00753322"/>
    <w:rsid w:val="00776ACB"/>
    <w:rsid w:val="00780867"/>
    <w:rsid w:val="007821BA"/>
    <w:rsid w:val="00785651"/>
    <w:rsid w:val="00787812"/>
    <w:rsid w:val="007A044B"/>
    <w:rsid w:val="007A67AF"/>
    <w:rsid w:val="007B2433"/>
    <w:rsid w:val="007B4C0F"/>
    <w:rsid w:val="007B726F"/>
    <w:rsid w:val="007C0D30"/>
    <w:rsid w:val="007C3F51"/>
    <w:rsid w:val="007C5C37"/>
    <w:rsid w:val="007D3385"/>
    <w:rsid w:val="007F1FD3"/>
    <w:rsid w:val="007F341D"/>
    <w:rsid w:val="007F5ADC"/>
    <w:rsid w:val="007F6F39"/>
    <w:rsid w:val="007F732F"/>
    <w:rsid w:val="007F7D4C"/>
    <w:rsid w:val="00802799"/>
    <w:rsid w:val="00802E0F"/>
    <w:rsid w:val="00803654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92A57"/>
    <w:rsid w:val="0089362C"/>
    <w:rsid w:val="00893EB3"/>
    <w:rsid w:val="00895E74"/>
    <w:rsid w:val="008B46C3"/>
    <w:rsid w:val="008B6E07"/>
    <w:rsid w:val="008C3CBC"/>
    <w:rsid w:val="008D339A"/>
    <w:rsid w:val="008D4607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3BA0"/>
    <w:rsid w:val="00984B68"/>
    <w:rsid w:val="00985342"/>
    <w:rsid w:val="00985564"/>
    <w:rsid w:val="00986749"/>
    <w:rsid w:val="00992A67"/>
    <w:rsid w:val="00996E73"/>
    <w:rsid w:val="009A46FD"/>
    <w:rsid w:val="009A5B52"/>
    <w:rsid w:val="009B10A2"/>
    <w:rsid w:val="009B3FB6"/>
    <w:rsid w:val="009B3FEB"/>
    <w:rsid w:val="009C4F06"/>
    <w:rsid w:val="009D4307"/>
    <w:rsid w:val="009F2DC5"/>
    <w:rsid w:val="00A03B01"/>
    <w:rsid w:val="00A05C6B"/>
    <w:rsid w:val="00A076F1"/>
    <w:rsid w:val="00A07A65"/>
    <w:rsid w:val="00A143B6"/>
    <w:rsid w:val="00A234C2"/>
    <w:rsid w:val="00A32154"/>
    <w:rsid w:val="00A35011"/>
    <w:rsid w:val="00A544EF"/>
    <w:rsid w:val="00A56DD9"/>
    <w:rsid w:val="00A57B2C"/>
    <w:rsid w:val="00A708F6"/>
    <w:rsid w:val="00A747B4"/>
    <w:rsid w:val="00A75732"/>
    <w:rsid w:val="00A7609D"/>
    <w:rsid w:val="00A80B79"/>
    <w:rsid w:val="00A8465C"/>
    <w:rsid w:val="00A90E00"/>
    <w:rsid w:val="00AB5A5A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58A4"/>
    <w:rsid w:val="00B06677"/>
    <w:rsid w:val="00B06A07"/>
    <w:rsid w:val="00B128A0"/>
    <w:rsid w:val="00B12E05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80299"/>
    <w:rsid w:val="00B80BF5"/>
    <w:rsid w:val="00B935D9"/>
    <w:rsid w:val="00BA2C99"/>
    <w:rsid w:val="00BA33CE"/>
    <w:rsid w:val="00BA7B8A"/>
    <w:rsid w:val="00BB11B6"/>
    <w:rsid w:val="00BB5904"/>
    <w:rsid w:val="00BC28EF"/>
    <w:rsid w:val="00BC59CC"/>
    <w:rsid w:val="00BC7C7C"/>
    <w:rsid w:val="00BE2A15"/>
    <w:rsid w:val="00BE7776"/>
    <w:rsid w:val="00C01E2C"/>
    <w:rsid w:val="00C0324F"/>
    <w:rsid w:val="00C077B0"/>
    <w:rsid w:val="00C11E5B"/>
    <w:rsid w:val="00C2329C"/>
    <w:rsid w:val="00C35D4D"/>
    <w:rsid w:val="00C443EC"/>
    <w:rsid w:val="00C5741A"/>
    <w:rsid w:val="00C6319F"/>
    <w:rsid w:val="00C740A2"/>
    <w:rsid w:val="00C774CD"/>
    <w:rsid w:val="00C937AF"/>
    <w:rsid w:val="00C9471C"/>
    <w:rsid w:val="00CA2439"/>
    <w:rsid w:val="00CA245B"/>
    <w:rsid w:val="00CA7E29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21C70"/>
    <w:rsid w:val="00D32E18"/>
    <w:rsid w:val="00D35134"/>
    <w:rsid w:val="00D3761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0033"/>
    <w:rsid w:val="00D75CDB"/>
    <w:rsid w:val="00D86DDE"/>
    <w:rsid w:val="00D92EE2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3BC0"/>
    <w:rsid w:val="00DE4F27"/>
    <w:rsid w:val="00DE5D14"/>
    <w:rsid w:val="00DE670B"/>
    <w:rsid w:val="00DF0753"/>
    <w:rsid w:val="00DF1932"/>
    <w:rsid w:val="00DF2463"/>
    <w:rsid w:val="00E00083"/>
    <w:rsid w:val="00E064DF"/>
    <w:rsid w:val="00E0658E"/>
    <w:rsid w:val="00E113D4"/>
    <w:rsid w:val="00E15590"/>
    <w:rsid w:val="00E15805"/>
    <w:rsid w:val="00E165E0"/>
    <w:rsid w:val="00E2492B"/>
    <w:rsid w:val="00E270C8"/>
    <w:rsid w:val="00E43152"/>
    <w:rsid w:val="00E4640C"/>
    <w:rsid w:val="00E475F2"/>
    <w:rsid w:val="00E50E16"/>
    <w:rsid w:val="00E52AC5"/>
    <w:rsid w:val="00E5481F"/>
    <w:rsid w:val="00E56D36"/>
    <w:rsid w:val="00E57D53"/>
    <w:rsid w:val="00E66D9E"/>
    <w:rsid w:val="00E9361E"/>
    <w:rsid w:val="00E954D4"/>
    <w:rsid w:val="00EA28A5"/>
    <w:rsid w:val="00EA395E"/>
    <w:rsid w:val="00EB3EA0"/>
    <w:rsid w:val="00EC608A"/>
    <w:rsid w:val="00ED4A41"/>
    <w:rsid w:val="00ED5B0E"/>
    <w:rsid w:val="00EE3C72"/>
    <w:rsid w:val="00EF57A5"/>
    <w:rsid w:val="00F0427C"/>
    <w:rsid w:val="00F208DF"/>
    <w:rsid w:val="00F31EDC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2C0B"/>
    <w:rsid w:val="00F82D7E"/>
    <w:rsid w:val="00F92861"/>
    <w:rsid w:val="00FA11FF"/>
    <w:rsid w:val="00FA2069"/>
    <w:rsid w:val="00FA3542"/>
    <w:rsid w:val="00FA4ABF"/>
    <w:rsid w:val="00FB02D0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3</cp:revision>
  <dcterms:created xsi:type="dcterms:W3CDTF">2024-06-10T13:21:00Z</dcterms:created>
  <dcterms:modified xsi:type="dcterms:W3CDTF">2024-06-11T05:50:00Z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